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2DA2" w14:textId="6CFBF449" w:rsidR="008E62C8" w:rsidRPr="008E62C8" w:rsidRDefault="008E62C8" w:rsidP="004F2913">
      <w:pPr>
        <w:pStyle w:val="-wm-msonormal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E62C8">
        <w:rPr>
          <w:rFonts w:ascii="Arial" w:hAnsi="Arial" w:cs="Arial"/>
          <w:b/>
          <w:color w:val="000000"/>
          <w:sz w:val="20"/>
          <w:szCs w:val="20"/>
        </w:rPr>
        <w:t>BOD č. 1</w:t>
      </w:r>
    </w:p>
    <w:p w14:paraId="425D8C7F" w14:textId="77777777" w:rsidR="008E62C8" w:rsidRPr="008E62C8" w:rsidRDefault="008E62C8" w:rsidP="008E62C8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9E3CC84" w14:textId="77777777" w:rsidR="008E62C8" w:rsidRPr="008E62C8" w:rsidRDefault="008E62C8" w:rsidP="008E62C8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 xml:space="preserve">Podobnými problémy projevy eutrofizace vodního ekosystémů, jaký je aktuálně řešen na rybníce v Bystřici nad Olší, je zasažena velká část vodních útvarů Evropy i dalších kontinentů. S ohledem na publikované zkušenosti se ukazuje, že k řešení problému je nutné přistupovat obezřetně s vědomím rizik, která by masivní a jednorázové odstraňování vodních makrofyt mohla nést. Z hlediska sportovního využívání nádrže by v daném případě bylo pravděpodobně nejméně žádoucím rizikem další zvýšení zákalu vody </w:t>
      </w:r>
      <w:proofErr w:type="spellStart"/>
      <w:r w:rsidRPr="008E62C8">
        <w:rPr>
          <w:rFonts w:ascii="Arial" w:hAnsi="Arial" w:cs="Arial"/>
          <w:color w:val="000000"/>
          <w:sz w:val="20"/>
          <w:szCs w:val="20"/>
        </w:rPr>
        <w:t>fytoplanktonními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 xml:space="preserve"> organismy (sinice).</w:t>
      </w:r>
    </w:p>
    <w:p w14:paraId="53299867" w14:textId="77777777" w:rsidR="008E62C8" w:rsidRPr="008E62C8" w:rsidRDefault="008E62C8" w:rsidP="008E62C8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 </w:t>
      </w:r>
    </w:p>
    <w:p w14:paraId="7DC886F3" w14:textId="77777777" w:rsidR="008E62C8" w:rsidRPr="008E62C8" w:rsidRDefault="008E62C8" w:rsidP="008E62C8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Z poznatků chovu amura bílého v jeho domovině ve východní Asii vyplynulo, že dvouletá ryba v počtu 30 ks na 1 ha vodní plochy omezuje a v počtu 100 ks na 1 ha zcela potlačuje rybniční vegetaci. Pípalová (2002) uvádí z podmínek rybniční oblasti ČR, že amur bílý při obsádce 29 kg.ha</w:t>
      </w:r>
      <w:r w:rsidRPr="008E62C8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Pr="008E62C8">
        <w:rPr>
          <w:rFonts w:ascii="Arial" w:hAnsi="Arial" w:cs="Arial"/>
          <w:color w:val="000000"/>
          <w:sz w:val="20"/>
          <w:szCs w:val="20"/>
        </w:rPr>
        <w:t xml:space="preserve"> statisticky výrazně snížil biomasu vodních makrofyt a  změnil  druhové složení společenstva vyšších vodních rostlin. Rovněž pro vody ČR uvádějí </w:t>
      </w:r>
      <w:proofErr w:type="spellStart"/>
      <w:r w:rsidRPr="008E62C8">
        <w:rPr>
          <w:rFonts w:ascii="Arial" w:hAnsi="Arial" w:cs="Arial"/>
          <w:color w:val="000000"/>
          <w:sz w:val="20"/>
          <w:szCs w:val="20"/>
        </w:rPr>
        <w:t>Jurajda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 xml:space="preserve"> a Adámek (2016), že amur v obsádce v hodnotě nad 50 kg na ha plochy vodního tělesa je schopen zcela eliminovat ponořenou vegetaci a při hodnotě biomasy nad 100 kg na ha vodní plochy i emerzní litorální vegetaci.</w:t>
      </w:r>
    </w:p>
    <w:p w14:paraId="10EE08D3" w14:textId="77777777" w:rsidR="008E62C8" w:rsidRPr="008E62C8" w:rsidRDefault="008E62C8" w:rsidP="008E62C8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Současně je známo, že spotřeba biomasy vyšších rostlin amurem je vysoká a může dosáhnout až 40 % jeho hmotnosti denně. Trávení rostlinné potravy amurem však není nedokonalé a přibližně polovina přijaté potravy je vylučována zpět do vody (</w:t>
      </w:r>
      <w:proofErr w:type="spellStart"/>
      <w:r w:rsidRPr="008E62C8">
        <w:rPr>
          <w:rFonts w:ascii="Arial" w:hAnsi="Arial" w:cs="Arial"/>
          <w:color w:val="000000"/>
          <w:sz w:val="20"/>
          <w:szCs w:val="20"/>
        </w:rPr>
        <w:t>Laird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8E62C8">
        <w:rPr>
          <w:rFonts w:ascii="Arial" w:hAnsi="Arial" w:cs="Arial"/>
          <w:color w:val="000000"/>
          <w:sz w:val="20"/>
          <w:szCs w:val="20"/>
        </w:rPr>
        <w:t>Page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 xml:space="preserve"> 1996). Z vodního prostředí se proto prostřednictvím této ryby dostává pouze zhruba 50 % fosforu a dusíku vázaných v rostlinách, které zkonzumuje a zbytek je vyloučen zpět do vody.</w:t>
      </w:r>
    </w:p>
    <w:p w14:paraId="16D5338A" w14:textId="77777777" w:rsidR="008E62C8" w:rsidRPr="008E62C8" w:rsidRDefault="008E62C8" w:rsidP="008E62C8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Velmi rozsáhlé studie vlivu amura na různé složky vodního ekosystému byly prováděny na desítkách jezer Nového Zélandu (</w:t>
      </w:r>
      <w:proofErr w:type="spellStart"/>
      <w:r w:rsidRPr="008E62C8">
        <w:rPr>
          <w:rFonts w:ascii="Arial" w:hAnsi="Arial" w:cs="Arial"/>
          <w:color w:val="000000"/>
          <w:sz w:val="20"/>
          <w:szCs w:val="20"/>
        </w:rPr>
        <w:t>Hofstra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 xml:space="preserve"> 2014, </w:t>
      </w:r>
      <w:proofErr w:type="spellStart"/>
      <w:r w:rsidRPr="008E62C8">
        <w:rPr>
          <w:rFonts w:ascii="Arial" w:hAnsi="Arial" w:cs="Arial"/>
          <w:color w:val="000000"/>
          <w:sz w:val="20"/>
          <w:szCs w:val="20"/>
        </w:rPr>
        <w:t>Hofstra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 xml:space="preserve"> et al. 2014). Z přehledu získaných výsledků a jejich analýz vyplynul poznatek, že k významnému snížení biomasy vodních makrofyt došlo do 3 let od vysazení jedinců amura bílého ve velikosti nad 250 mm při počtu 50 ks na jeden ha zarostlé plochy nádrže. V případě vysazení stejné velikostní skupiny jedinců amura bílého v počtu 100 ks na jeden ha zarostlé vodní plochy docházelo k významnému snížení biomasy vodních makrofyt do 2 let od vysazení ryb.</w:t>
      </w:r>
    </w:p>
    <w:p w14:paraId="0C26E10B" w14:textId="77777777" w:rsidR="008E62C8" w:rsidRPr="008E62C8" w:rsidRDefault="008E62C8" w:rsidP="008E62C8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 </w:t>
      </w:r>
    </w:p>
    <w:p w14:paraId="4A942768" w14:textId="77777777" w:rsidR="008E62C8" w:rsidRPr="008E62C8" w:rsidRDefault="008E62C8" w:rsidP="008E62C8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 xml:space="preserve">Při řešení problémů spojených s šířením vodních makrofyt je však třeba vzít v úvahu i rizikové faktory, které po případném odstraňování rostlin mohou nastat. Jedná se zejména o skutečnost, že může dojít ke snížení využití nutrientů vyššími rostlinami a naopak jejich využití </w:t>
      </w:r>
      <w:proofErr w:type="spellStart"/>
      <w:r w:rsidRPr="008E62C8">
        <w:rPr>
          <w:rFonts w:ascii="Arial" w:hAnsi="Arial" w:cs="Arial"/>
          <w:color w:val="000000"/>
          <w:sz w:val="20"/>
          <w:szCs w:val="20"/>
        </w:rPr>
        <w:t>fytoplanktonními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 xml:space="preserve"> organismy (řasami, sinicemi), které mohou způsobit vyšší zákal vody a snížení množství rozpuštěného kyslíku. V případě využití amura bílého je rovněž třeba počítat se skutečností, že do nádrže budou v jeho metabolických produktech uloženy další nutrienty z nedokonale zpracované potravy.</w:t>
      </w:r>
    </w:p>
    <w:p w14:paraId="30B89467" w14:textId="77777777" w:rsidR="008E62C8" w:rsidRPr="008E62C8" w:rsidRDefault="008E62C8" w:rsidP="008E62C8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 </w:t>
      </w:r>
    </w:p>
    <w:p w14:paraId="3422022B" w14:textId="77777777" w:rsidR="008E62C8" w:rsidRPr="008E62C8" w:rsidRDefault="008E62C8" w:rsidP="008E62C8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 xml:space="preserve">Z hlediska ochrany původní biocenózy jezera přináší vysazování ryb z jiných lokalit reálné nebezpečí ovlivnění kvantitativních parametrů společenstva vodních bezobratlých. Není totiž vyloučeno, že s rybami, které by byly do jezera vysazeny za účelem tlumení vyšších rostlin, tam budou zavlečena </w:t>
      </w:r>
      <w:r w:rsidRPr="008E62C8">
        <w:rPr>
          <w:rFonts w:ascii="Arial" w:hAnsi="Arial" w:cs="Arial"/>
          <w:color w:val="000000"/>
          <w:sz w:val="20"/>
          <w:szCs w:val="20"/>
        </w:rPr>
        <w:lastRenderedPageBreak/>
        <w:t>larvální stádia invazního druhu mlže škeble asijské (</w:t>
      </w:r>
      <w:proofErr w:type="spellStart"/>
      <w:r w:rsidRPr="008E62C8">
        <w:rPr>
          <w:rFonts w:ascii="Arial" w:hAnsi="Arial" w:cs="Arial"/>
          <w:i/>
          <w:iCs/>
          <w:color w:val="000000"/>
          <w:sz w:val="20"/>
          <w:szCs w:val="20"/>
        </w:rPr>
        <w:t>Sinanodonta</w:t>
      </w:r>
      <w:proofErr w:type="spellEnd"/>
      <w:r w:rsidRPr="008E62C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8E62C8">
        <w:rPr>
          <w:rFonts w:ascii="Arial" w:hAnsi="Arial" w:cs="Arial"/>
          <w:i/>
          <w:iCs/>
          <w:color w:val="000000"/>
          <w:sz w:val="20"/>
          <w:szCs w:val="20"/>
        </w:rPr>
        <w:t>woodiana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 xml:space="preserve">). Současně je známo, že do nádrže je amur a kapr z jiných lokalit vysazován již desítky let a </w:t>
      </w:r>
      <w:proofErr w:type="spellStart"/>
      <w:r w:rsidRPr="008E62C8">
        <w:rPr>
          <w:rFonts w:ascii="Arial" w:hAnsi="Arial" w:cs="Arial"/>
          <w:color w:val="000000"/>
          <w:sz w:val="20"/>
          <w:szCs w:val="20"/>
        </w:rPr>
        <w:t>glochidie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 xml:space="preserve"> škeble asijské úspěšně využívají mnoho druhů kaprovitých ryb včetně kapra a amura (Douda et al. 2012). Lze proto předpokládat, že není závažných důvodů se domnívat, že zvýšený počet vysazených jedinců amura bílého by mohl být rizikovějším faktorem v rozšíření škeble asijské v zájmové lokalitě, než tomu bylo dosud, neboť ryby pochází ze stejných zdrojů, jako v mnoho let v předešlém období.</w:t>
      </w:r>
    </w:p>
    <w:p w14:paraId="17BA01CB" w14:textId="77777777" w:rsidR="008E62C8" w:rsidRPr="008E62C8" w:rsidRDefault="008E62C8" w:rsidP="008E62C8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 </w:t>
      </w:r>
    </w:p>
    <w:p w14:paraId="55E377E0" w14:textId="77777777" w:rsidR="008E62C8" w:rsidRPr="008E62C8" w:rsidRDefault="008E62C8" w:rsidP="008E62C8">
      <w:pPr>
        <w:pStyle w:val="-wm-msobodytext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 xml:space="preserve">Po shlédnutí rybníku proto navrhuji krátkodobou modifikaci zavedeného způsobu zarybňování rybníka ve prospěch početnosti a biomasy amura bílého a početnosti vybraných dravých druhů ryb. Dílčím cílem je redukovat plochu zarostlou rdestem, omezit další šíření vodních makrofyt biomasu </w:t>
      </w:r>
      <w:proofErr w:type="spellStart"/>
      <w:r w:rsidRPr="008E62C8">
        <w:rPr>
          <w:rFonts w:ascii="Arial" w:hAnsi="Arial" w:cs="Arial"/>
          <w:color w:val="000000"/>
          <w:sz w:val="20"/>
          <w:szCs w:val="20"/>
        </w:rPr>
        <w:t>zooplanktonofágních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 xml:space="preserve"> ryb.</w:t>
      </w:r>
    </w:p>
    <w:p w14:paraId="127AAFE2" w14:textId="77777777" w:rsidR="008E62C8" w:rsidRPr="008E62C8" w:rsidRDefault="008E62C8" w:rsidP="008E62C8">
      <w:pPr>
        <w:pStyle w:val="-wm-msobodytext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 </w:t>
      </w:r>
    </w:p>
    <w:p w14:paraId="07BA2CF9" w14:textId="77777777" w:rsidR="008E62C8" w:rsidRPr="008E62C8" w:rsidRDefault="008E62C8" w:rsidP="008E62C8">
      <w:pPr>
        <w:pStyle w:val="-wm-msobodytext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Uplatnění navržených změn je podřízeno hlavnímu cíli záměru, tj. redukci makrofyt ve prospěch rybolovu na rybníce s co nejmenším negativním ovlivněním jakosti vody.</w:t>
      </w:r>
    </w:p>
    <w:p w14:paraId="0C5C04F5" w14:textId="77777777" w:rsidR="008E62C8" w:rsidRPr="008E62C8" w:rsidRDefault="008E62C8" w:rsidP="008E62C8">
      <w:pPr>
        <w:pStyle w:val="-wm-msobodytext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 xml:space="preserve">Uvedené hodnoty množství a velikostních kategorií ryb doporučených k vysazování jsou voleny na základě údajů zahraniční i domácí literatury, zkušeností získaných na vodárenských nádržích a praktických zkušeností z rybničních oblastí v povodí Odry. Návrh zavést vysazování candáta obecného a štiky obecné do nádrže, které prokázaly jejich nezastupitelnou roli při tlumení </w:t>
      </w:r>
      <w:proofErr w:type="spellStart"/>
      <w:r w:rsidRPr="008E62C8">
        <w:rPr>
          <w:rFonts w:ascii="Arial" w:hAnsi="Arial" w:cs="Arial"/>
          <w:color w:val="000000"/>
          <w:sz w:val="20"/>
          <w:szCs w:val="20"/>
        </w:rPr>
        <w:t>zooplanktnofágních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 xml:space="preserve"> druhů ryb ve vodárenských nádržích Kružberk na řece Moravici a Šance na řece Ostravici (</w:t>
      </w:r>
      <w:proofErr w:type="spellStart"/>
      <w:r w:rsidRPr="008E62C8">
        <w:rPr>
          <w:rFonts w:ascii="Arial" w:hAnsi="Arial" w:cs="Arial"/>
          <w:color w:val="000000"/>
          <w:sz w:val="20"/>
          <w:szCs w:val="20"/>
        </w:rPr>
        <w:t>Lojkásek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 xml:space="preserve"> 2013, 2014).</w:t>
      </w:r>
    </w:p>
    <w:p w14:paraId="4136DCD5" w14:textId="77777777" w:rsidR="008E62C8" w:rsidRPr="008E62C8" w:rsidRDefault="008E62C8" w:rsidP="008E62C8">
      <w:pPr>
        <w:pStyle w:val="-wm-msobodytext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 </w:t>
      </w:r>
    </w:p>
    <w:p w14:paraId="70C2A933" w14:textId="77777777" w:rsidR="008E62C8" w:rsidRPr="008E62C8" w:rsidRDefault="008E62C8" w:rsidP="008E62C8">
      <w:pPr>
        <w:pStyle w:val="-wm-msobodytext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 xml:space="preserve">V souvislosti s návrhem obměny zarybňování zájmové lokality by s vysazením amura měl  začít platit zákaz jeho lovu a vnadění ryb jakýmkoliv způsobem rostlinným materiálem na dobu dvou let, tak aby případný efekt jeho meliorační činnosti vůči nežádoucím makrofytům byl vyhodnotitelný a použitelný pro jeho další případné využití při </w:t>
      </w:r>
      <w:proofErr w:type="spellStart"/>
      <w:r w:rsidRPr="008E62C8">
        <w:rPr>
          <w:rFonts w:ascii="Arial" w:hAnsi="Arial" w:cs="Arial"/>
          <w:color w:val="000000"/>
          <w:sz w:val="20"/>
          <w:szCs w:val="20"/>
        </w:rPr>
        <w:t>biomanipulaci</w:t>
      </w:r>
      <w:proofErr w:type="spellEnd"/>
      <w:r w:rsidRPr="008E62C8">
        <w:rPr>
          <w:rFonts w:ascii="Arial" w:hAnsi="Arial" w:cs="Arial"/>
          <w:color w:val="000000"/>
          <w:sz w:val="20"/>
          <w:szCs w:val="20"/>
        </w:rPr>
        <w:t>. Současně by na dobu dvou let měl být realizován zákaz lovu štiky, candáta.</w:t>
      </w:r>
    </w:p>
    <w:p w14:paraId="76E1F0DA" w14:textId="77777777" w:rsidR="008E62C8" w:rsidRPr="008E62C8" w:rsidRDefault="008E62C8" w:rsidP="008E62C8">
      <w:pPr>
        <w:pStyle w:val="-wm-msobodytext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4E1C79E" w14:textId="77777777" w:rsidR="008E62C8" w:rsidRPr="008E62C8" w:rsidRDefault="008E62C8" w:rsidP="008E62C8">
      <w:pPr>
        <w:pStyle w:val="-wm-msobodytext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4B3CBF1" w14:textId="77777777" w:rsidR="008E62C8" w:rsidRPr="008E62C8" w:rsidRDefault="008E62C8" w:rsidP="008E62C8">
      <w:pPr>
        <w:pStyle w:val="-wm-msobodytext2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E62C8">
        <w:rPr>
          <w:rFonts w:ascii="Arial" w:hAnsi="Arial" w:cs="Arial"/>
          <w:b/>
          <w:color w:val="000000"/>
          <w:sz w:val="20"/>
          <w:szCs w:val="20"/>
        </w:rPr>
        <w:t>BOD č.2</w:t>
      </w:r>
    </w:p>
    <w:p w14:paraId="30A3CAB2" w14:textId="77777777" w:rsidR="008E62C8" w:rsidRPr="008E62C8" w:rsidRDefault="008E62C8" w:rsidP="008E62C8">
      <w:pPr>
        <w:pStyle w:val="-wm-msobodytext2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6A3E91B" w14:textId="77777777" w:rsidR="008E62C8" w:rsidRP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Čistý rybník s kvalitní vodou a zdravou rybou o ploše 0,9 ha. BAKTOMA spol. s r.o. je přímým výrobcem speciální bakteriální směsi PTP PLUS pro Vaše vodní plochy. Naším krédem je maximálně spokojený zákazník, který díky přírodnímu produktu bez použití chemických a umělých látek chová chutnou a zdravou rybu v rybníku či jezeru. Díky aplikaci přípravku PTP PLUS do vodních ploch dosáhnete následujících parametrů: - snížení organického bahna na dně v průměru o 20 cm za rok</w:t>
      </w:r>
    </w:p>
    <w:p w14:paraId="29326D81" w14:textId="77777777" w:rsidR="008E62C8" w:rsidRP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- stabilizaci rozpuštěného kyslíku ve vodě na hodnotě 4 mg/l a více</w:t>
      </w:r>
    </w:p>
    <w:p w14:paraId="0E9FA64A" w14:textId="77777777" w:rsidR="008E62C8" w:rsidRP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- redukci množství fosforu ve vodě díky speciálním bakteriálním kmenům</w:t>
      </w:r>
    </w:p>
    <w:p w14:paraId="1DBB0FBF" w14:textId="77777777" w:rsidR="008E62C8" w:rsidRP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- minimalizování škodlivých plynů amoniaku a sirovodíku</w:t>
      </w:r>
    </w:p>
    <w:p w14:paraId="2C57C1F8" w14:textId="77777777" w:rsidR="008E62C8" w:rsidRP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lastRenderedPageBreak/>
        <w:t>- odbourání sinic z vodního prostředí</w:t>
      </w:r>
    </w:p>
    <w:p w14:paraId="3DB907AF" w14:textId="77777777" w:rsidR="008E62C8" w:rsidRP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- výrazné snížení vyskytující se zelené řasy a díky tomu lze zmírnit zakalení vodního sloupce</w:t>
      </w:r>
    </w:p>
    <w:p w14:paraId="7E688E13" w14:textId="77777777" w:rsidR="008E62C8" w:rsidRP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- stabilizuje se ORP (oxidačně redukční potenciál), který komplexně signalizuje kvalitu vody</w:t>
      </w:r>
    </w:p>
    <w:p w14:paraId="0C1F7660" w14:textId="77777777" w:rsid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 xml:space="preserve">- ve vodě se vytvoří tolik požadovaná biologická rovnováha </w:t>
      </w:r>
    </w:p>
    <w:p w14:paraId="2E0D03F0" w14:textId="77777777" w:rsid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 xml:space="preserve">Dávkování pro rybník v Bystřici nad Olší o vodní ploše 0,9 ha (9.000 m2): 1. týden 20 kg 3. týden 13 kg 5. týden 8 kg Následně každý měsíc 5 kg (červenec a srpen). Celkem bude za rok 2022 aplikováno 51 kg přípravku PTP PLUS. </w:t>
      </w:r>
    </w:p>
    <w:p w14:paraId="445CD778" w14:textId="77777777" w:rsid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 xml:space="preserve">Aplikace přípravku se provádí přímým sypáním na hladinu, není potřeba žádná aktivace ani složité rozprašovací technologie, vše zvládnete sami s jednou malou loďkou. První dávkování se provádí začátkem května, kdy je teplota vody vyšší než 10°C, konec dávkování bývá většinou v září, kdy teplota vody neklesá pod 10°C. </w:t>
      </w:r>
    </w:p>
    <w:p w14:paraId="38C2E2CC" w14:textId="77777777" w:rsid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 xml:space="preserve">V případě Vašeho zájmu provedeme vstupní měření vody na hodnoty pH, ORP, rozpuštěného kyslíku ve vodě a vodivost. Tato měření můžeme zopakovat cca v polovině revitalizačního cyklu a na podzim po ukončení dávkování. Vše je bezplatné, kupujete si pouze přípravek PTP PLUS. Na základě vstupního měření upřesníme dávkování bakteriální směsi, v žádném případě nebude aplikované množství vyšší, než je uvedeno výše. </w:t>
      </w:r>
    </w:p>
    <w:p w14:paraId="27837B89" w14:textId="77777777" w:rsid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 xml:space="preserve">Cena přípravku PTP PLUS bez DPH: 1.249 Kč/kg, v roce 2022 poskytneme slevu 12%, výsledná cena bude 1.099 Kč/kg bez DPH. Celkové aplikované množství v roce 2022 je 51 kg x 1.099 Kč/kg = 56.049 Kč bez DPH. </w:t>
      </w:r>
    </w:p>
    <w:p w14:paraId="7A26FEEC" w14:textId="77777777" w:rsidR="008E62C8" w:rsidRPr="008E62C8" w:rsidRDefault="008E62C8" w:rsidP="008E6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62C8">
        <w:rPr>
          <w:rFonts w:ascii="Arial" w:hAnsi="Arial" w:cs="Arial"/>
          <w:color w:val="000000"/>
          <w:sz w:val="20"/>
          <w:szCs w:val="20"/>
        </w:rPr>
        <w:t>Uvedené dávkování je pro komplexní revitalizaci rybníka, tedy výrazný úbytek organického bahna, udržení rozpuštěného kyslíku ve vodě na min. hodnotě 4 mg/l a zabránění tvorbě sinic nebo nadměrného zelenání vody. Při úbytku 20 cm organických usazenin ze dna se jedná v přepočtu na 0,9 ha o odstranění 1.800 m3 „bahna“, což by bylo schopno odvézt cca 225 plně naložených nákladních automobilů. Cena za likvidaci 1 m3 organických usazenin vyjde v přepočtu na pouhých 32 Kč.</w:t>
      </w:r>
    </w:p>
    <w:p w14:paraId="450EA0DD" w14:textId="77777777" w:rsidR="008E62C8" w:rsidRPr="008E62C8" w:rsidRDefault="008E62C8" w:rsidP="008E62C8">
      <w:pPr>
        <w:pStyle w:val="-wm-msobodytext2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D3E254F" w14:textId="77777777" w:rsidR="008E62C8" w:rsidRPr="008E62C8" w:rsidRDefault="008E62C8" w:rsidP="008E62C8">
      <w:pPr>
        <w:pStyle w:val="-wm-msobodytext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42A3E89" w14:textId="77777777" w:rsidR="004D179A" w:rsidRDefault="004D179A"/>
    <w:sectPr w:rsidR="004D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C8"/>
    <w:rsid w:val="000E241C"/>
    <w:rsid w:val="003759BB"/>
    <w:rsid w:val="004D179A"/>
    <w:rsid w:val="004F2913"/>
    <w:rsid w:val="006366CE"/>
    <w:rsid w:val="008E62C8"/>
    <w:rsid w:val="00BC3FD3"/>
    <w:rsid w:val="00DC2443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D7E9"/>
  <w15:chartTrackingRefBased/>
  <w15:docId w15:val="{B33F53B3-A9D1-4BD0-945A-0283798B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wm-msonormal">
    <w:name w:val="-wm-msonormal"/>
    <w:basedOn w:val="Normal"/>
    <w:rsid w:val="008E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2">
    <w:name w:val="-wm-msobodytext2"/>
    <w:basedOn w:val="Normal"/>
    <w:rsid w:val="008E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8E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Gorniacy</dc:creator>
  <cp:keywords/>
  <dc:description/>
  <cp:lastModifiedBy>Ondrej Gorniak</cp:lastModifiedBy>
  <cp:revision>7</cp:revision>
  <dcterms:created xsi:type="dcterms:W3CDTF">2021-06-27T16:59:00Z</dcterms:created>
  <dcterms:modified xsi:type="dcterms:W3CDTF">2021-06-30T14:35:00Z</dcterms:modified>
</cp:coreProperties>
</file>